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9698E83"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2F7615DF" w:rsidR="00001895" w:rsidRPr="00001895" w:rsidRDefault="00001895" w:rsidP="00001895">
      <w:pPr>
        <w:pStyle w:val="Sinespaciado"/>
        <w:jc w:val="both"/>
        <w:rPr>
          <w:rFonts w:ascii="Garamond" w:hAnsi="Garamond"/>
          <w:sz w:val="24"/>
          <w:szCs w:val="24"/>
        </w:rPr>
      </w:pPr>
      <w:r>
        <w:rPr>
          <w:rFonts w:ascii="Garamond" w:hAnsi="Garamond"/>
          <w:sz w:val="24"/>
          <w:szCs w:val="24"/>
        </w:rPr>
        <w:t>Señor</w:t>
      </w:r>
      <w:r w:rsidR="00F1288C">
        <w:rPr>
          <w:rFonts w:ascii="Garamond" w:hAnsi="Garamond"/>
          <w:sz w:val="24"/>
          <w:szCs w:val="24"/>
        </w:rPr>
        <w:t xml:space="preserve"> (a)</w:t>
      </w:r>
    </w:p>
    <w:p w14:paraId="3BF271AD" w14:textId="45DF5142" w:rsidR="00001895" w:rsidRPr="001E3194" w:rsidRDefault="00F1288C" w:rsidP="00001895">
      <w:pPr>
        <w:pStyle w:val="Sinespaciado"/>
        <w:jc w:val="both"/>
        <w:rPr>
          <w:rFonts w:ascii="Garamond" w:hAnsi="Garamond"/>
          <w:b/>
          <w:bCs/>
          <w:sz w:val="24"/>
          <w:szCs w:val="24"/>
          <w:lang w:val="pt-PT"/>
        </w:rPr>
      </w:pPr>
      <w:r w:rsidRPr="001E3194">
        <w:rPr>
          <w:rFonts w:ascii="Garamond" w:hAnsi="Garamond"/>
          <w:b/>
          <w:bCs/>
          <w:sz w:val="24"/>
          <w:szCs w:val="24"/>
          <w:lang w:val="pt-PT"/>
        </w:rPr>
        <w:t>ANÓNIMO</w:t>
      </w:r>
    </w:p>
    <w:p w14:paraId="18CB2152" w14:textId="762C058F" w:rsidR="001270E4" w:rsidRPr="001E3194" w:rsidRDefault="00001895" w:rsidP="00001895">
      <w:pPr>
        <w:pStyle w:val="Sinespaciado"/>
        <w:jc w:val="both"/>
        <w:rPr>
          <w:rFonts w:ascii="Garamond" w:hAnsi="Garamond"/>
          <w:sz w:val="24"/>
          <w:szCs w:val="24"/>
          <w:lang w:val="pt-PT"/>
        </w:rPr>
      </w:pPr>
      <w:r w:rsidRPr="001E3194">
        <w:rPr>
          <w:rFonts w:ascii="Garamond" w:hAnsi="Garamond"/>
          <w:sz w:val="24"/>
          <w:szCs w:val="24"/>
          <w:lang w:val="pt-PT"/>
        </w:rPr>
        <w:t>EMAIL</w:t>
      </w:r>
      <w:r w:rsidR="005B775D">
        <w:rPr>
          <w:rFonts w:ascii="Garamond" w:hAnsi="Garamond"/>
          <w:sz w:val="24"/>
          <w:szCs w:val="24"/>
          <w:lang w:val="pt-PT"/>
        </w:rPr>
        <w:t xml:space="preserve"> </w:t>
      </w:r>
      <w:hyperlink r:id="rId10" w:history="1">
        <w:r w:rsidR="005B775D" w:rsidRPr="00487635">
          <w:rPr>
            <w:rStyle w:val="Hipervnculo"/>
            <w:rFonts w:ascii="Garamond" w:hAnsi="Garamond"/>
            <w:sz w:val="24"/>
            <w:szCs w:val="24"/>
            <w:lang w:val="pt-PT"/>
          </w:rPr>
          <w:t>antojosdecasa0131@gmail.com</w:t>
        </w:r>
      </w:hyperlink>
    </w:p>
    <w:p w14:paraId="193A83A9" w14:textId="69DB2FF1" w:rsidR="00001895" w:rsidRPr="00487635" w:rsidRDefault="00001895" w:rsidP="00001895">
      <w:pPr>
        <w:pStyle w:val="Sinespaciado"/>
        <w:jc w:val="both"/>
        <w:rPr>
          <w:rFonts w:ascii="Garamond" w:hAnsi="Garamond"/>
          <w:sz w:val="24"/>
          <w:szCs w:val="24"/>
          <w:lang w:val="pt-PT"/>
        </w:rPr>
      </w:pPr>
      <w:r w:rsidRPr="00487635">
        <w:rPr>
          <w:rFonts w:ascii="Garamond" w:hAnsi="Garamond"/>
          <w:sz w:val="24"/>
          <w:szCs w:val="24"/>
          <w:lang w:val="pt-PT"/>
        </w:rPr>
        <w:t>Bogotá D.C.</w:t>
      </w:r>
    </w:p>
    <w:p w14:paraId="6CC7E37D" w14:textId="77777777" w:rsidR="004C3F49" w:rsidRPr="00487635" w:rsidRDefault="004C3F49" w:rsidP="00FF031C">
      <w:pPr>
        <w:spacing w:after="0"/>
        <w:rPr>
          <w:rFonts w:ascii="Garamond" w:hAnsi="Garamond"/>
          <w:sz w:val="24"/>
          <w:szCs w:val="24"/>
          <w:lang w:val="pt-PT"/>
        </w:rPr>
      </w:pPr>
    </w:p>
    <w:p w14:paraId="60BDD813" w14:textId="77777777" w:rsidR="00326322" w:rsidRPr="00487635" w:rsidRDefault="00326322" w:rsidP="00FA2208">
      <w:pPr>
        <w:pStyle w:val="Sinespaciado"/>
        <w:ind w:left="708" w:hanging="708"/>
        <w:jc w:val="both"/>
        <w:rPr>
          <w:rFonts w:ascii="Garamond" w:hAnsi="Garamond" w:cs="Arial"/>
          <w:sz w:val="24"/>
          <w:szCs w:val="22"/>
          <w:lang w:val="pt-PT"/>
        </w:rPr>
      </w:pPr>
    </w:p>
    <w:p w14:paraId="4B4E9404" w14:textId="77777777" w:rsidR="00D655BF" w:rsidRPr="00D655BF" w:rsidRDefault="00001895" w:rsidP="00D655BF">
      <w:pPr>
        <w:pStyle w:val="Sinespaciado"/>
        <w:jc w:val="both"/>
        <w:rPr>
          <w:rFonts w:ascii="Garamond" w:hAnsi="Garamond"/>
          <w:sz w:val="22"/>
          <w:szCs w:val="22"/>
          <w:lang w:val="es-CO" w:eastAsia="es-CO"/>
        </w:rPr>
      </w:pPr>
      <w:r w:rsidRPr="00D655BF">
        <w:rPr>
          <w:rFonts w:ascii="Garamond" w:hAnsi="Garamond" w:cs="Arial"/>
          <w:sz w:val="22"/>
          <w:szCs w:val="22"/>
          <w:lang w:val="es-CO"/>
        </w:rPr>
        <w:t>Asunto</w:t>
      </w:r>
      <w:r w:rsidR="000A2ECF" w:rsidRPr="00D655BF">
        <w:rPr>
          <w:rFonts w:ascii="Garamond" w:hAnsi="Garamond" w:cs="Arial"/>
          <w:sz w:val="22"/>
          <w:szCs w:val="22"/>
          <w:lang w:val="es-CO"/>
        </w:rPr>
        <w:tab/>
        <w:t xml:space="preserve">: </w:t>
      </w:r>
      <w:r w:rsidRPr="00D655BF">
        <w:rPr>
          <w:rFonts w:ascii="Garamond" w:hAnsi="Garamond" w:cs="Arial"/>
          <w:sz w:val="22"/>
          <w:szCs w:val="22"/>
          <w:lang w:val="es-CO"/>
        </w:rPr>
        <w:t xml:space="preserve"> Respuesta a </w:t>
      </w:r>
      <w:r w:rsidRPr="00D655BF">
        <w:rPr>
          <w:rFonts w:ascii="Garamond" w:hAnsi="Garamond"/>
          <w:sz w:val="22"/>
          <w:szCs w:val="22"/>
          <w:lang w:val="es-CO" w:eastAsia="es-CO"/>
        </w:rPr>
        <w:t xml:space="preserve">Requerimiento Ciudadano Orfeo No. </w:t>
      </w:r>
      <w:r w:rsidR="00D655BF" w:rsidRPr="00D655BF">
        <w:rPr>
          <w:rFonts w:ascii="Garamond" w:hAnsi="Garamond"/>
          <w:b/>
          <w:bCs/>
          <w:sz w:val="22"/>
          <w:szCs w:val="22"/>
          <w:lang w:val="es-CO" w:eastAsia="es-CO"/>
        </w:rPr>
        <w:t>20254603509632</w:t>
      </w:r>
    </w:p>
    <w:p w14:paraId="039BC906" w14:textId="4E8E3CBA" w:rsidR="005B775D" w:rsidRPr="005B775D" w:rsidRDefault="00D655BF" w:rsidP="005B775D">
      <w:pPr>
        <w:pStyle w:val="Sinespaciado"/>
        <w:jc w:val="both"/>
        <w:rPr>
          <w:rFonts w:ascii="Garamond" w:hAnsi="Garamond"/>
          <w:sz w:val="22"/>
          <w:szCs w:val="22"/>
          <w:lang w:val="es-CO" w:eastAsia="es-CO"/>
        </w:rPr>
      </w:pPr>
      <w:r>
        <w:rPr>
          <w:rFonts w:ascii="Garamond" w:hAnsi="Garamond"/>
          <w:sz w:val="24"/>
          <w:szCs w:val="22"/>
          <w:lang w:val="es-CO" w:eastAsia="es-CO"/>
        </w:rPr>
        <w:t xml:space="preserve">              </w:t>
      </w:r>
      <w:r w:rsidRPr="00D655BF">
        <w:rPr>
          <w:rFonts w:ascii="Garamond" w:hAnsi="Garamond"/>
          <w:sz w:val="22"/>
          <w:szCs w:val="22"/>
          <w:lang w:val="es-CO" w:eastAsia="es-CO"/>
        </w:rPr>
        <w:t xml:space="preserve">REGISTRO DE PETICION </w:t>
      </w:r>
      <w:r w:rsidRPr="00D655BF">
        <w:rPr>
          <w:rFonts w:ascii="Garamond" w:hAnsi="Garamond"/>
          <w:sz w:val="22"/>
          <w:szCs w:val="22"/>
          <w:lang w:eastAsia="es-CO"/>
        </w:rPr>
        <w:t>5565732025</w:t>
      </w:r>
    </w:p>
    <w:p w14:paraId="0F10D02D" w14:textId="77777777" w:rsidR="00326322" w:rsidRDefault="00326322" w:rsidP="00001895">
      <w:pPr>
        <w:pStyle w:val="Sinespaciado"/>
        <w:jc w:val="both"/>
        <w:rPr>
          <w:rFonts w:ascii="Garamond" w:hAnsi="Garamond"/>
          <w:sz w:val="24"/>
          <w:szCs w:val="22"/>
          <w:lang w:eastAsia="es-CO"/>
        </w:rPr>
      </w:pPr>
    </w:p>
    <w:p w14:paraId="58D2ACCD" w14:textId="77777777" w:rsidR="005B775D" w:rsidRDefault="005B775D" w:rsidP="00001895">
      <w:pPr>
        <w:pStyle w:val="Sinespaciado"/>
        <w:jc w:val="both"/>
        <w:rPr>
          <w:rFonts w:ascii="Garamond" w:hAnsi="Garamond"/>
          <w:sz w:val="22"/>
          <w:szCs w:val="22"/>
        </w:rPr>
      </w:pPr>
    </w:p>
    <w:p w14:paraId="2D465011" w14:textId="6E174DCE" w:rsidR="00001895" w:rsidRPr="00326322" w:rsidRDefault="00F1288C" w:rsidP="00001895">
      <w:pPr>
        <w:pStyle w:val="Sinespaciado"/>
        <w:jc w:val="both"/>
        <w:rPr>
          <w:rFonts w:ascii="Garamond" w:hAnsi="Garamond"/>
          <w:sz w:val="22"/>
          <w:szCs w:val="22"/>
        </w:rPr>
      </w:pPr>
      <w:r w:rsidRPr="00326322">
        <w:rPr>
          <w:rFonts w:ascii="Garamond" w:hAnsi="Garamond"/>
          <w:sz w:val="22"/>
          <w:szCs w:val="22"/>
        </w:rPr>
        <w:t>Respetado</w:t>
      </w:r>
      <w:r w:rsidR="00205BFA" w:rsidRPr="00326322">
        <w:rPr>
          <w:rFonts w:ascii="Garamond" w:hAnsi="Garamond"/>
          <w:sz w:val="22"/>
          <w:szCs w:val="22"/>
        </w:rPr>
        <w:t xml:space="preserve"> (</w:t>
      </w:r>
      <w:proofErr w:type="gramStart"/>
      <w:r w:rsidR="00205BFA" w:rsidRPr="00326322">
        <w:rPr>
          <w:rFonts w:ascii="Garamond" w:hAnsi="Garamond"/>
          <w:sz w:val="22"/>
          <w:szCs w:val="22"/>
        </w:rPr>
        <w:t xml:space="preserve">a) </w:t>
      </w:r>
      <w:r w:rsidRPr="00326322">
        <w:rPr>
          <w:rFonts w:ascii="Garamond" w:hAnsi="Garamond"/>
          <w:sz w:val="22"/>
          <w:szCs w:val="22"/>
        </w:rPr>
        <w:t xml:space="preserve"> ciudadano</w:t>
      </w:r>
      <w:proofErr w:type="gramEnd"/>
      <w:r w:rsidRPr="00326322">
        <w:rPr>
          <w:rFonts w:ascii="Garamond" w:hAnsi="Garamond"/>
          <w:sz w:val="22"/>
          <w:szCs w:val="22"/>
        </w:rPr>
        <w:t xml:space="preserve"> (a)</w:t>
      </w:r>
    </w:p>
    <w:p w14:paraId="7D7A6C7F" w14:textId="77777777" w:rsidR="00001895" w:rsidRPr="00326322" w:rsidRDefault="00001895" w:rsidP="00001895">
      <w:pPr>
        <w:pStyle w:val="Sinespaciado"/>
        <w:jc w:val="both"/>
        <w:rPr>
          <w:rFonts w:ascii="Garamond" w:hAnsi="Garamond"/>
          <w:sz w:val="22"/>
          <w:szCs w:val="22"/>
        </w:rPr>
      </w:pPr>
    </w:p>
    <w:p w14:paraId="63227AA0" w14:textId="77777777" w:rsidR="00706810" w:rsidRPr="00706810" w:rsidRDefault="00706810" w:rsidP="00706810">
      <w:pPr>
        <w:pStyle w:val="Sinespaciado"/>
        <w:jc w:val="both"/>
        <w:rPr>
          <w:rFonts w:ascii="Garamond" w:hAnsi="Garamond"/>
          <w:sz w:val="22"/>
          <w:szCs w:val="22"/>
        </w:rPr>
      </w:pPr>
      <w:r w:rsidRPr="00706810">
        <w:rPr>
          <w:rFonts w:ascii="Garamond" w:hAnsi="Garamond"/>
          <w:sz w:val="22"/>
          <w:szCs w:val="22"/>
        </w:rPr>
        <w:t>En atención al derecho de petición de interés general presentado en octubre de 2025, mediante el cual se denuncia la invasión masiva del espacio público en el sector del 20 de Julio, localidad cuarta de San Cristóbal, así como presuntas irregularidades en el manejo de puestos de venta informal y uso indebido de recursos públicos, esta Alcaldía Local se permite informar:</w:t>
      </w:r>
    </w:p>
    <w:p w14:paraId="3CC726F0" w14:textId="77777777" w:rsidR="00706810" w:rsidRPr="00706810" w:rsidRDefault="00706810" w:rsidP="00706810">
      <w:pPr>
        <w:pStyle w:val="Sinespaciado"/>
        <w:jc w:val="both"/>
        <w:rPr>
          <w:rFonts w:ascii="Garamond" w:hAnsi="Garamond"/>
          <w:sz w:val="22"/>
          <w:szCs w:val="22"/>
        </w:rPr>
      </w:pPr>
    </w:p>
    <w:p w14:paraId="3F2DA4B9"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1. Competencia y marco normativo</w:t>
      </w:r>
      <w:r w:rsidRPr="00706810">
        <w:rPr>
          <w:rFonts w:ascii="Garamond" w:hAnsi="Garamond"/>
          <w:sz w:val="22"/>
          <w:szCs w:val="22"/>
        </w:rPr>
        <w:t>:</w:t>
      </w:r>
    </w:p>
    <w:p w14:paraId="55151763"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Conforme a lo dispuesto en la Ley 1801 de 2016 – Código Nacional de Seguridad y Convivencia Ciudadana, artículos 33 y 140, y en el Decreto Distrital 555 de 2021 (POT Bogotá), corresponde a la Alcaldía Local adelantar actuaciones administrativas para la recuperación del espacio público y la regulación de actividades de comercio informal.</w:t>
      </w:r>
    </w:p>
    <w:p w14:paraId="7CA45B64" w14:textId="77777777" w:rsidR="00706810" w:rsidRPr="00706810" w:rsidRDefault="00706810" w:rsidP="00706810">
      <w:pPr>
        <w:pStyle w:val="Sinespaciado"/>
        <w:jc w:val="both"/>
        <w:rPr>
          <w:rFonts w:ascii="Garamond" w:hAnsi="Garamond"/>
          <w:sz w:val="22"/>
          <w:szCs w:val="22"/>
        </w:rPr>
      </w:pPr>
    </w:p>
    <w:p w14:paraId="252F0410"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2. Trazabilidad de acciones distritales</w:t>
      </w:r>
      <w:r w:rsidRPr="00706810">
        <w:rPr>
          <w:rFonts w:ascii="Garamond" w:hAnsi="Garamond"/>
          <w:sz w:val="22"/>
          <w:szCs w:val="22"/>
        </w:rPr>
        <w:t>:</w:t>
      </w:r>
    </w:p>
    <w:p w14:paraId="17BB9E26"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En el marco de la política distrital de recuperación del espacio público, la Alcaldía Local de San Cristóbal ha adelantado actuaciones coordinadas con el Departamento Administrativo de la Defensoría del Espacio Público (DADEP) y el Instituto para la Economía Social (IPES), orientadas a la restitución de áreas críticas, la verificación de beneficiarios de programas de economía popular y la auditoría de recursos públicos.</w:t>
      </w:r>
    </w:p>
    <w:p w14:paraId="1BA8FEF9" w14:textId="77777777" w:rsidR="00706810" w:rsidRPr="00706810" w:rsidRDefault="00706810" w:rsidP="00706810">
      <w:pPr>
        <w:pStyle w:val="Sinespaciado"/>
        <w:jc w:val="both"/>
        <w:rPr>
          <w:rFonts w:ascii="Garamond" w:hAnsi="Garamond"/>
          <w:sz w:val="22"/>
          <w:szCs w:val="22"/>
        </w:rPr>
      </w:pPr>
    </w:p>
    <w:p w14:paraId="13AEE476" w14:textId="77777777" w:rsidR="00706810" w:rsidRPr="00706810" w:rsidRDefault="00706810" w:rsidP="00706810">
      <w:pPr>
        <w:pStyle w:val="Sinespaciado"/>
        <w:jc w:val="both"/>
        <w:rPr>
          <w:rFonts w:ascii="Garamond" w:hAnsi="Garamond"/>
          <w:sz w:val="22"/>
          <w:szCs w:val="22"/>
        </w:rPr>
      </w:pPr>
      <w:r w:rsidRPr="00706810">
        <w:rPr>
          <w:rFonts w:ascii="Garamond" w:hAnsi="Garamond"/>
          <w:b/>
          <w:bCs/>
          <w:sz w:val="22"/>
          <w:szCs w:val="22"/>
        </w:rPr>
        <w:t>3. Actuaciones actuales</w:t>
      </w:r>
      <w:r w:rsidRPr="00706810">
        <w:rPr>
          <w:rFonts w:ascii="Garamond" w:hAnsi="Garamond"/>
          <w:sz w:val="22"/>
          <w:szCs w:val="22"/>
        </w:rPr>
        <w:t>:</w:t>
      </w:r>
    </w:p>
    <w:p w14:paraId="5E6926F2"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Dado que la petición corresponde al año 2025, se ha dispuesto la programación de una nueva visita técnica en 2026 por parte del área de Inspección, Vigilancia y Control, en coordinación con DADEP e IPES, para verificar la persistencia de las situaciones denunciadas.</w:t>
      </w:r>
    </w:p>
    <w:p w14:paraId="377F2F60" w14:textId="6259942C" w:rsid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revisará la concentración de puestos y la posible existencia de “</w:t>
      </w:r>
      <w:proofErr w:type="gramStart"/>
      <w:r w:rsidRPr="00706810">
        <w:rPr>
          <w:rFonts w:ascii="Garamond" w:hAnsi="Garamond"/>
          <w:sz w:val="22"/>
          <w:szCs w:val="22"/>
        </w:rPr>
        <w:t>mega puestos</w:t>
      </w:r>
      <w:proofErr w:type="gramEnd"/>
      <w:r w:rsidRPr="00706810">
        <w:rPr>
          <w:rFonts w:ascii="Garamond" w:hAnsi="Garamond"/>
          <w:sz w:val="22"/>
          <w:szCs w:val="22"/>
        </w:rPr>
        <w:t>”.</w:t>
      </w:r>
    </w:p>
    <w:p w14:paraId="25494BAB" w14:textId="1E9B0349"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investigará la presunta práctica de cobro ilegal de “vacunas” por el uso del espacio público.</w:t>
      </w:r>
    </w:p>
    <w:p w14:paraId="07E8B824" w14:textId="2F31A8E8"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auditará nuevamente la compatibilidad de los beneficiarios de programas de economía popular con la tenencia de locales comerciales.</w:t>
      </w:r>
    </w:p>
    <w:p w14:paraId="05ECE877" w14:textId="1B91C80A"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verificará el uso de presupuestos participativos, garantizando que se destinen exclusivamente al fortalecimiento de la economía popular y no a eventos privados.</w:t>
      </w:r>
    </w:p>
    <w:p w14:paraId="6C9ED739" w14:textId="77777777" w:rsidR="00706810" w:rsidRPr="00706810" w:rsidRDefault="00706810" w:rsidP="00706810">
      <w:pPr>
        <w:pStyle w:val="Sinespaciado"/>
        <w:jc w:val="both"/>
        <w:rPr>
          <w:rFonts w:ascii="Garamond" w:hAnsi="Garamond"/>
          <w:sz w:val="22"/>
          <w:szCs w:val="22"/>
        </w:rPr>
      </w:pPr>
    </w:p>
    <w:p w14:paraId="24B3962D" w14:textId="77777777" w:rsidR="00706810" w:rsidRPr="00706810" w:rsidRDefault="00706810" w:rsidP="00706810">
      <w:pPr>
        <w:pStyle w:val="Sinespaciado"/>
        <w:jc w:val="both"/>
        <w:rPr>
          <w:rFonts w:ascii="Garamond" w:hAnsi="Garamond"/>
          <w:b/>
          <w:bCs/>
          <w:sz w:val="22"/>
          <w:szCs w:val="22"/>
        </w:rPr>
      </w:pPr>
      <w:r w:rsidRPr="00706810">
        <w:rPr>
          <w:rFonts w:ascii="Garamond" w:hAnsi="Garamond"/>
          <w:b/>
          <w:bCs/>
          <w:sz w:val="22"/>
          <w:szCs w:val="22"/>
        </w:rPr>
        <w:lastRenderedPageBreak/>
        <w:t>4. Garantía de derechos:</w:t>
      </w:r>
    </w:p>
    <w:p w14:paraId="1895088D"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La actuación se tramitará bajo los principios de debido proceso, trazabilidad y anonimato, conforme a la Ley 1755 de 2015 y la Resolución 2893 de 2020 del Ministerio TIC, garantizando la protección de los datos del peticionario.</w:t>
      </w:r>
    </w:p>
    <w:p w14:paraId="76D6ADAA" w14:textId="77777777" w:rsidR="00706810" w:rsidRPr="00706810" w:rsidRDefault="00706810" w:rsidP="00706810">
      <w:pPr>
        <w:pStyle w:val="Sinespaciado"/>
        <w:jc w:val="both"/>
        <w:rPr>
          <w:rFonts w:ascii="Garamond" w:hAnsi="Garamond"/>
          <w:sz w:val="22"/>
          <w:szCs w:val="22"/>
        </w:rPr>
      </w:pPr>
    </w:p>
    <w:p w14:paraId="613F38F5" w14:textId="67992E8B" w:rsidR="00FA2208" w:rsidRDefault="00706810" w:rsidP="00706810">
      <w:pPr>
        <w:pStyle w:val="Sinespaciado"/>
        <w:jc w:val="both"/>
        <w:rPr>
          <w:rFonts w:ascii="Garamond" w:hAnsi="Garamond"/>
          <w:sz w:val="22"/>
          <w:szCs w:val="22"/>
        </w:rPr>
      </w:pPr>
      <w:r w:rsidRPr="00706810">
        <w:rPr>
          <w:rFonts w:ascii="Garamond" w:hAnsi="Garamond"/>
          <w:sz w:val="22"/>
          <w:szCs w:val="22"/>
        </w:rPr>
        <w:t>En consecuencia, esta Alcaldía Local continuará con las actuaciones administrativas correspondientes y mantendrá registro de las diligencias en el sistema distrital, informando oportunamente los resultados de la nueva visita técnica.</w:t>
      </w:r>
    </w:p>
    <w:p w14:paraId="0A51FC9B" w14:textId="77777777" w:rsidR="00706810" w:rsidRPr="00FA2208" w:rsidRDefault="00706810" w:rsidP="00706810">
      <w:pPr>
        <w:pStyle w:val="Sinespaciado"/>
        <w:jc w:val="both"/>
        <w:rPr>
          <w:rFonts w:ascii="Garamond" w:hAnsi="Garamond"/>
          <w:sz w:val="22"/>
          <w:szCs w:val="22"/>
        </w:rPr>
      </w:pPr>
    </w:p>
    <w:p w14:paraId="65DE4921" w14:textId="517903AB" w:rsidR="00C21F05" w:rsidRPr="00326322" w:rsidRDefault="00C21F05" w:rsidP="00706810">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706810">
      <w:pPr>
        <w:pStyle w:val="Sinespaciado"/>
        <w:jc w:val="both"/>
        <w:rPr>
          <w:rFonts w:ascii="Garamond" w:hAnsi="Garamond"/>
          <w:sz w:val="22"/>
          <w:szCs w:val="22"/>
        </w:rPr>
      </w:pPr>
    </w:p>
    <w:p w14:paraId="208B7803" w14:textId="408AC2EB" w:rsidR="00F143C2" w:rsidRPr="00326322" w:rsidRDefault="0051592F" w:rsidP="00706810">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00706810">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1"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69AFC78C" w14:textId="77777777" w:rsidR="00B273A0" w:rsidRDefault="00B273A0" w:rsidP="00B273A0">
      <w:pPr>
        <w:pStyle w:val="Sinespaciado"/>
        <w:rPr>
          <w:rFonts w:ascii="Garamond" w:hAnsi="Garamond"/>
          <w:sz w:val="16"/>
        </w:rPr>
      </w:pPr>
      <w:r>
        <w:rPr>
          <w:rFonts w:ascii="Garamond" w:hAnsi="Garamond"/>
          <w:sz w:val="16"/>
        </w:rPr>
        <w:t xml:space="preserve">Proyectó: Claudia Rodríguez M. CPS 301-2026 </w:t>
      </w:r>
      <w:r w:rsidRPr="006E3EF9">
        <w:rPr>
          <w:noProof/>
          <w:lang w:val="es-MX" w:eastAsia="es-MX"/>
        </w:rPr>
        <w:drawing>
          <wp:inline distT="0" distB="0" distL="0" distR="0" wp14:anchorId="108A84C1" wp14:editId="2D139AC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17872698" w14:textId="77777777" w:rsidR="00B273A0" w:rsidRPr="00A7340A" w:rsidRDefault="00B273A0" w:rsidP="00B273A0">
      <w:pPr>
        <w:pStyle w:val="Sinespaciado"/>
        <w:rPr>
          <w:rFonts w:ascii="Garamond" w:hAnsi="Garamond"/>
          <w:sz w:val="16"/>
        </w:rPr>
      </w:pPr>
      <w:r w:rsidRPr="00221F37">
        <w:rPr>
          <w:rFonts w:ascii="Garamond" w:hAnsi="Garamond"/>
          <w:spacing w:val="-4"/>
          <w:sz w:val="16"/>
          <w:lang w:val="es-CO"/>
        </w:rPr>
        <w:t>Reviso:</w:t>
      </w:r>
      <w:r w:rsidRPr="00221F37">
        <w:rPr>
          <w:rFonts w:ascii="Garamond" w:hAnsi="Garamond"/>
          <w:spacing w:val="-8"/>
          <w:sz w:val="16"/>
          <w:lang w:val="es-CO"/>
        </w:rPr>
        <w:t xml:space="preserve"> </w:t>
      </w:r>
      <w:r w:rsidRPr="00221F37">
        <w:rPr>
          <w:rFonts w:ascii="Garamond" w:hAnsi="Garamond"/>
          <w:sz w:val="16"/>
          <w:lang w:val="es-CO"/>
        </w:rPr>
        <w:t>Melquisedec Bernal –Profesional Especializado 222 grado 24</w:t>
      </w:r>
      <w:r>
        <w:rPr>
          <w:rFonts w:ascii="Garamond" w:hAnsi="Garamond"/>
          <w:noProof/>
          <w:sz w:val="16"/>
          <w:lang w:val="es-MX" w:eastAsia="es-MX"/>
        </w:rPr>
        <w:drawing>
          <wp:inline distT="0" distB="0" distL="0" distR="0" wp14:anchorId="6425CD1C" wp14:editId="193A9EF0">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36E05BCD" w14:textId="77777777" w:rsidR="00B273A0" w:rsidRPr="00A7340A" w:rsidRDefault="00B273A0" w:rsidP="00B273A0">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582EA55B" w14:textId="77777777" w:rsidR="00B273A0" w:rsidRDefault="00B273A0" w:rsidP="00B273A0">
      <w:pPr>
        <w:pStyle w:val="Sinespaciado"/>
        <w:rPr>
          <w:rFonts w:ascii="Garamond" w:hAnsi="Garamond"/>
          <w:sz w:val="16"/>
          <w:lang w:val="pt-PT"/>
        </w:rPr>
      </w:pP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D0719" w14:textId="77777777" w:rsidR="00EB03E9" w:rsidRDefault="00EB03E9" w:rsidP="0001578B">
      <w:pPr>
        <w:spacing w:after="0" w:line="240" w:lineRule="auto"/>
      </w:pPr>
      <w:r>
        <w:separator/>
      </w:r>
    </w:p>
  </w:endnote>
  <w:endnote w:type="continuationSeparator" w:id="0">
    <w:p w14:paraId="3949D6C6" w14:textId="77777777" w:rsidR="00EB03E9" w:rsidRDefault="00EB03E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24A97" w14:textId="77777777" w:rsidR="00EB03E9" w:rsidRDefault="00EB03E9" w:rsidP="0001578B">
      <w:pPr>
        <w:spacing w:after="0" w:line="240" w:lineRule="auto"/>
      </w:pPr>
      <w:r>
        <w:separator/>
      </w:r>
    </w:p>
  </w:footnote>
  <w:footnote w:type="continuationSeparator" w:id="0">
    <w:p w14:paraId="254E4CCC" w14:textId="77777777" w:rsidR="00EB03E9" w:rsidRDefault="00EB03E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D14177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E3967">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E3967">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C3E2C"/>
    <w:multiLevelType w:val="hybridMultilevel"/>
    <w:tmpl w:val="C394B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1185737">
    <w:abstractNumId w:val="3"/>
  </w:num>
  <w:num w:numId="2" w16cid:durableId="788082656">
    <w:abstractNumId w:val="0"/>
  </w:num>
  <w:num w:numId="3" w16cid:durableId="1819106891">
    <w:abstractNumId w:val="1"/>
  </w:num>
  <w:num w:numId="4" w16cid:durableId="1355693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53616"/>
    <w:rsid w:val="00061670"/>
    <w:rsid w:val="0006423A"/>
    <w:rsid w:val="000709DC"/>
    <w:rsid w:val="000854F5"/>
    <w:rsid w:val="00091A29"/>
    <w:rsid w:val="00094994"/>
    <w:rsid w:val="00096A97"/>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6D28"/>
    <w:rsid w:val="00342B50"/>
    <w:rsid w:val="00345AD5"/>
    <w:rsid w:val="003708EB"/>
    <w:rsid w:val="00372E84"/>
    <w:rsid w:val="003821BB"/>
    <w:rsid w:val="00382DD0"/>
    <w:rsid w:val="00390679"/>
    <w:rsid w:val="00392EAA"/>
    <w:rsid w:val="003A0DA4"/>
    <w:rsid w:val="003A4DD8"/>
    <w:rsid w:val="003D6C42"/>
    <w:rsid w:val="003E3443"/>
    <w:rsid w:val="003E7AA8"/>
    <w:rsid w:val="003F2E24"/>
    <w:rsid w:val="003F3D7F"/>
    <w:rsid w:val="003F6310"/>
    <w:rsid w:val="00407385"/>
    <w:rsid w:val="00414172"/>
    <w:rsid w:val="004308D3"/>
    <w:rsid w:val="0043417A"/>
    <w:rsid w:val="0045305E"/>
    <w:rsid w:val="00453A37"/>
    <w:rsid w:val="00457A35"/>
    <w:rsid w:val="00460F1C"/>
    <w:rsid w:val="00461837"/>
    <w:rsid w:val="0046359A"/>
    <w:rsid w:val="004651FA"/>
    <w:rsid w:val="00485D87"/>
    <w:rsid w:val="00487635"/>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9D16"/>
    <w:rsid w:val="005A43D9"/>
    <w:rsid w:val="005A443D"/>
    <w:rsid w:val="005A6C11"/>
    <w:rsid w:val="005B775D"/>
    <w:rsid w:val="005C4ED6"/>
    <w:rsid w:val="005D474E"/>
    <w:rsid w:val="00634EB5"/>
    <w:rsid w:val="00640B16"/>
    <w:rsid w:val="00641FF3"/>
    <w:rsid w:val="00642156"/>
    <w:rsid w:val="00644619"/>
    <w:rsid w:val="00651097"/>
    <w:rsid w:val="00652AFA"/>
    <w:rsid w:val="00661182"/>
    <w:rsid w:val="006775C8"/>
    <w:rsid w:val="006C6230"/>
    <w:rsid w:val="00700148"/>
    <w:rsid w:val="0070037A"/>
    <w:rsid w:val="00702144"/>
    <w:rsid w:val="00706810"/>
    <w:rsid w:val="0071761E"/>
    <w:rsid w:val="007260BF"/>
    <w:rsid w:val="007406F9"/>
    <w:rsid w:val="00753E72"/>
    <w:rsid w:val="00760C0A"/>
    <w:rsid w:val="007633CB"/>
    <w:rsid w:val="007657EE"/>
    <w:rsid w:val="00770BEB"/>
    <w:rsid w:val="007766AE"/>
    <w:rsid w:val="00780AFD"/>
    <w:rsid w:val="007975AD"/>
    <w:rsid w:val="007A6512"/>
    <w:rsid w:val="007A7615"/>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94C69"/>
    <w:rsid w:val="009A0CC7"/>
    <w:rsid w:val="009A4F1C"/>
    <w:rsid w:val="009B17F2"/>
    <w:rsid w:val="009B2A5E"/>
    <w:rsid w:val="009E0AB1"/>
    <w:rsid w:val="009E3967"/>
    <w:rsid w:val="009F31FC"/>
    <w:rsid w:val="00A02040"/>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E0AC8"/>
    <w:rsid w:val="00AF3A78"/>
    <w:rsid w:val="00B00446"/>
    <w:rsid w:val="00B2355E"/>
    <w:rsid w:val="00B273A0"/>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5750C"/>
    <w:rsid w:val="00D655BF"/>
    <w:rsid w:val="00D87071"/>
    <w:rsid w:val="00D97D66"/>
    <w:rsid w:val="00DA3D2B"/>
    <w:rsid w:val="00DC0965"/>
    <w:rsid w:val="00DD6846"/>
    <w:rsid w:val="00DE03D8"/>
    <w:rsid w:val="00E032E1"/>
    <w:rsid w:val="00E147B0"/>
    <w:rsid w:val="00E217E3"/>
    <w:rsid w:val="00E23624"/>
    <w:rsid w:val="00E26EA3"/>
    <w:rsid w:val="00E51123"/>
    <w:rsid w:val="00E52929"/>
    <w:rsid w:val="00E675A0"/>
    <w:rsid w:val="00E74837"/>
    <w:rsid w:val="00E81190"/>
    <w:rsid w:val="00E944E5"/>
    <w:rsid w:val="00EA6BB9"/>
    <w:rsid w:val="00EB03E9"/>
    <w:rsid w:val="00EB1D5E"/>
    <w:rsid w:val="00EB3B02"/>
    <w:rsid w:val="00EC1F63"/>
    <w:rsid w:val="00EC65C5"/>
    <w:rsid w:val="00ED0145"/>
    <w:rsid w:val="00ED6E59"/>
    <w:rsid w:val="00EF64B6"/>
    <w:rsid w:val="00F00615"/>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AMETH%20AGUILERA/Downloads/annyhc52@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30D73BE2-B7DF-47C3-B136-6AC62973298D}"/>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3050</Characters>
  <Application>Microsoft Office Word</Application>
  <DocSecurity>4</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2026-05-25T17:08:00Z</dcterms:created>
  <dcterms:modified xsi:type="dcterms:W3CDTF">2026-05-25T17:08:00Z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